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54" w:rsidRPr="009808EC" w:rsidRDefault="00DF0354" w:rsidP="00DF0354">
      <w:pPr>
        <w:ind w:firstLine="480"/>
        <w:jc w:val="center"/>
        <w:rPr>
          <w:rFonts w:ascii="標楷體" w:eastAsia="標楷體" w:hAnsi="標楷體" w:hint="eastAsia"/>
          <w:sz w:val="36"/>
          <w:szCs w:val="36"/>
        </w:rPr>
      </w:pPr>
      <w:r w:rsidRPr="009808EC">
        <w:rPr>
          <w:rFonts w:ascii="標楷體" w:eastAsia="標楷體" w:hAnsi="標楷體" w:hint="eastAsia"/>
          <w:sz w:val="36"/>
          <w:szCs w:val="36"/>
        </w:rPr>
        <w:t>大眾爵士樂欣賞講堂</w:t>
      </w:r>
    </w:p>
    <w:p w:rsidR="00DF0354" w:rsidRDefault="00DF0354" w:rsidP="00DF0354">
      <w:pPr>
        <w:ind w:firstLine="480"/>
        <w:rPr>
          <w:rFonts w:ascii="標楷體" w:eastAsia="標楷體" w:hAnsi="標楷體" w:hint="eastAsia"/>
          <w:szCs w:val="24"/>
        </w:rPr>
      </w:pPr>
      <w:r w:rsidRPr="009808EC">
        <w:rPr>
          <w:rFonts w:ascii="標楷體" w:eastAsia="標楷體" w:hAnsi="標楷體"/>
          <w:szCs w:val="24"/>
        </w:rPr>
        <w:t>台灣地區唯一專門為一般愛樂大眾設計，最為詳實系統化之爵士樂聆賞講座，量身訂做邀請市民參與，並以十堂課程循序漸進之方式，逐步帶領來自各行各業民眾認識爵士音樂，提升帶動國內爵士樂聆賞風氣。專業規劃、深入淺出之聆賞入門講堂，加上幽默風趣的爵士講師親身示範，涵蓋爵士樂之各項基本元素及歷史源流、門派風格等，並邀請樂手樂團至講堂中現身說法，</w:t>
      </w:r>
      <w:proofErr w:type="gramStart"/>
      <w:r w:rsidRPr="009808EC">
        <w:rPr>
          <w:rFonts w:ascii="標楷體" w:eastAsia="標楷體" w:hAnsi="標楷體"/>
          <w:szCs w:val="24"/>
        </w:rPr>
        <w:t>俾</w:t>
      </w:r>
      <w:proofErr w:type="gramEnd"/>
      <w:r w:rsidRPr="009808EC">
        <w:rPr>
          <w:rFonts w:ascii="標楷體" w:eastAsia="標楷體" w:hAnsi="標楷體"/>
          <w:szCs w:val="24"/>
        </w:rPr>
        <w:t>使愛樂者於夏日即將到來之多場爵士音樂會中，不但得到感性上的滿足，尚有知性上的充實，課程結束全勤者更將頒發結業證書。連續數年舉辦迴響熱烈，獲得爵士樂界及教育界極大好評</w:t>
      </w:r>
    </w:p>
    <w:p w:rsidR="00DF0354" w:rsidRDefault="00DF0354" w:rsidP="00DF0354">
      <w:pPr>
        <w:ind w:firstLine="480"/>
        <w:rPr>
          <w:rFonts w:ascii="標楷體" w:eastAsia="標楷體" w:hAnsi="標楷體" w:hint="eastAsia"/>
          <w:szCs w:val="24"/>
        </w:rPr>
      </w:pPr>
      <w:r w:rsidRPr="009808EC">
        <w:rPr>
          <w:rFonts w:ascii="標楷體" w:eastAsia="標楷體" w:hAnsi="標楷體"/>
          <w:szCs w:val="24"/>
        </w:rPr>
        <w:t>時間場次：每年自五月初開始至七月中止，每星期四晚上7點至9點，每場兩小時，共計20小時！</w:t>
      </w:r>
      <w:r w:rsidR="001A1402">
        <w:rPr>
          <w:rFonts w:ascii="標楷體" w:eastAsia="標楷體" w:hAnsi="標楷體" w:hint="eastAsia"/>
          <w:szCs w:val="24"/>
        </w:rPr>
        <w:t>課程內容如下：</w:t>
      </w:r>
      <w:bookmarkStart w:id="0" w:name="_GoBack"/>
      <w:bookmarkEnd w:id="0"/>
    </w:p>
    <w:p w:rsidR="00DF0354" w:rsidRDefault="00DF0354" w:rsidP="00DF0354">
      <w:pPr>
        <w:rPr>
          <w:rFonts w:ascii="標楷體" w:eastAsia="標楷體" w:hAnsi="標楷體" w:hint="eastAsia"/>
          <w:szCs w:val="24"/>
        </w:rPr>
      </w:pPr>
      <w:r w:rsidRPr="009808EC">
        <w:rPr>
          <w:rFonts w:ascii="標楷體" w:eastAsia="標楷體" w:hAnsi="標楷體"/>
          <w:szCs w:val="24"/>
        </w:rPr>
        <w:t>一、爵士樂入門概論</w:t>
      </w:r>
    </w:p>
    <w:p w:rsidR="00DF0354" w:rsidRDefault="00DF0354" w:rsidP="00DF0354">
      <w:pPr>
        <w:ind w:leftChars="177" w:left="425"/>
        <w:rPr>
          <w:rFonts w:ascii="標楷體" w:eastAsia="標楷體" w:hAnsi="標楷體" w:hint="eastAsia"/>
          <w:szCs w:val="24"/>
        </w:rPr>
      </w:pPr>
      <w:r w:rsidRPr="009808EC">
        <w:rPr>
          <w:rFonts w:ascii="標楷體" w:eastAsia="標楷體" w:hAnsi="標楷體"/>
          <w:szCs w:val="24"/>
        </w:rPr>
        <w:t>撥亂反正，</w:t>
      </w:r>
      <w:proofErr w:type="gramStart"/>
      <w:r w:rsidRPr="009808EC">
        <w:rPr>
          <w:rFonts w:ascii="標楷體" w:eastAsia="標楷體" w:hAnsi="標楷體"/>
          <w:szCs w:val="24"/>
        </w:rPr>
        <w:t>直接破題</w:t>
      </w:r>
      <w:proofErr w:type="gramEnd"/>
      <w:r w:rsidRPr="009808EC">
        <w:rPr>
          <w:rFonts w:ascii="標楷體" w:eastAsia="標楷體" w:hAnsi="標楷體"/>
          <w:szCs w:val="24"/>
        </w:rPr>
        <w:t>，介紹爵士樂的趣味、本質，以及在台灣常見的陌生與迷思</w:t>
      </w:r>
      <w:r>
        <w:rPr>
          <w:rFonts w:ascii="標楷體" w:eastAsia="標楷體" w:hAnsi="標楷體"/>
          <w:szCs w:val="24"/>
        </w:rPr>
        <w:t xml:space="preserve"> </w:t>
      </w:r>
    </w:p>
    <w:p w:rsidR="00DF0354" w:rsidRDefault="00DF0354" w:rsidP="00DF0354">
      <w:pPr>
        <w:ind w:left="425" w:hangingChars="177" w:hanging="425"/>
        <w:rPr>
          <w:rFonts w:ascii="標楷體" w:eastAsia="標楷體" w:hAnsi="標楷體" w:hint="eastAsia"/>
          <w:szCs w:val="24"/>
        </w:rPr>
      </w:pPr>
      <w:r w:rsidRPr="009808EC">
        <w:rPr>
          <w:rFonts w:ascii="標楷體" w:eastAsia="標楷體" w:hAnsi="標楷體"/>
          <w:szCs w:val="24"/>
        </w:rPr>
        <w:t xml:space="preserve">二、爵士樂的基本形式 </w:t>
      </w:r>
      <w:r w:rsidRPr="009808EC">
        <w:rPr>
          <w:rFonts w:ascii="標楷體" w:eastAsia="標楷體" w:hAnsi="標楷體"/>
          <w:szCs w:val="24"/>
        </w:rPr>
        <w:br/>
        <w:t>介紹爵士樂的曲式、結構、互動方式、即興等</w:t>
      </w:r>
      <w:r>
        <w:rPr>
          <w:rFonts w:ascii="標楷體" w:eastAsia="標楷體" w:hAnsi="標楷體"/>
          <w:szCs w:val="24"/>
        </w:rPr>
        <w:t xml:space="preserve"> </w:t>
      </w:r>
    </w:p>
    <w:p w:rsidR="00DF0354" w:rsidRDefault="00DF0354" w:rsidP="00DF0354">
      <w:pPr>
        <w:ind w:left="425" w:hangingChars="177" w:hanging="425"/>
        <w:rPr>
          <w:rFonts w:ascii="標楷體" w:eastAsia="標楷體" w:hAnsi="標楷體" w:hint="eastAsia"/>
          <w:szCs w:val="24"/>
        </w:rPr>
      </w:pPr>
      <w:r w:rsidRPr="009808EC">
        <w:rPr>
          <w:rFonts w:ascii="標楷體" w:eastAsia="標楷體" w:hAnsi="標楷體"/>
          <w:szCs w:val="24"/>
        </w:rPr>
        <w:t xml:space="preserve">三、爵士樂的樂器與編制 </w:t>
      </w:r>
      <w:r w:rsidRPr="009808EC">
        <w:rPr>
          <w:rFonts w:ascii="標楷體" w:eastAsia="標楷體" w:hAnsi="標楷體"/>
          <w:szCs w:val="24"/>
        </w:rPr>
        <w:br/>
        <w:t>介紹爵士樂的常見樂器、少見樂器與慣用編制、無限可能等</w:t>
      </w:r>
      <w:r>
        <w:rPr>
          <w:rFonts w:ascii="標楷體" w:eastAsia="標楷體" w:hAnsi="標楷體"/>
          <w:szCs w:val="24"/>
        </w:rPr>
        <w:t xml:space="preserve"> </w:t>
      </w:r>
    </w:p>
    <w:p w:rsidR="00DF0354" w:rsidRDefault="00DF0354" w:rsidP="00DF0354">
      <w:pPr>
        <w:ind w:left="425" w:hangingChars="177" w:hanging="425"/>
        <w:rPr>
          <w:rFonts w:ascii="標楷體" w:eastAsia="標楷體" w:hAnsi="標楷體" w:hint="eastAsia"/>
          <w:szCs w:val="24"/>
        </w:rPr>
      </w:pPr>
      <w:r w:rsidRPr="009808EC">
        <w:rPr>
          <w:rFonts w:ascii="標楷體" w:eastAsia="標楷體" w:hAnsi="標楷體"/>
          <w:szCs w:val="24"/>
        </w:rPr>
        <w:t xml:space="preserve">四、爵士樂著名男女歌手 </w:t>
      </w:r>
      <w:r w:rsidRPr="009808EC">
        <w:rPr>
          <w:rFonts w:ascii="標楷體" w:eastAsia="標楷體" w:hAnsi="標楷體"/>
          <w:szCs w:val="24"/>
        </w:rPr>
        <w:br/>
        <w:t>結合影片、音樂與現場示範，介紹最受歡迎的爵士樂歌手們，以及更多您所不知道的奧妙</w:t>
      </w:r>
      <w:r>
        <w:rPr>
          <w:rFonts w:ascii="標楷體" w:eastAsia="標楷體" w:hAnsi="標楷體"/>
          <w:szCs w:val="24"/>
        </w:rPr>
        <w:t xml:space="preserve"> </w:t>
      </w:r>
    </w:p>
    <w:p w:rsidR="00DF0354" w:rsidRDefault="00DF0354" w:rsidP="00DF0354">
      <w:pPr>
        <w:ind w:left="425" w:hangingChars="177" w:hanging="425"/>
        <w:rPr>
          <w:rFonts w:ascii="標楷體" w:eastAsia="標楷體" w:hAnsi="標楷體" w:hint="eastAsia"/>
          <w:szCs w:val="24"/>
        </w:rPr>
      </w:pPr>
      <w:r w:rsidRPr="009808EC">
        <w:rPr>
          <w:rFonts w:ascii="標楷體" w:eastAsia="標楷體" w:hAnsi="標楷體"/>
          <w:szCs w:val="24"/>
        </w:rPr>
        <w:t>五、起源與蓬勃</w:t>
      </w:r>
      <w:proofErr w:type="gramStart"/>
      <w:r w:rsidRPr="009808EC">
        <w:rPr>
          <w:rFonts w:ascii="標楷體" w:eastAsia="標楷體" w:hAnsi="標楷體"/>
          <w:szCs w:val="24"/>
        </w:rPr>
        <w:t>—</w:t>
      </w:r>
      <w:proofErr w:type="gramEnd"/>
      <w:r w:rsidRPr="009808EC">
        <w:rPr>
          <w:rFonts w:ascii="標楷體" w:eastAsia="標楷體" w:hAnsi="標楷體"/>
          <w:szCs w:val="24"/>
        </w:rPr>
        <w:t>二三</w:t>
      </w:r>
      <w:r w:rsidRPr="009808EC">
        <w:rPr>
          <w:rFonts w:ascii="標楷體" w:eastAsia="標楷體" w:hAnsi="標楷體" w:hint="eastAsia"/>
          <w:szCs w:val="24"/>
        </w:rPr>
        <w:t>〇年代紐奧良及搖擺樂</w:t>
      </w:r>
      <w:r w:rsidRPr="009808EC">
        <w:rPr>
          <w:rFonts w:ascii="標楷體" w:eastAsia="標楷體" w:hAnsi="標楷體"/>
          <w:szCs w:val="24"/>
        </w:rPr>
        <w:t xml:space="preserve"> </w:t>
      </w:r>
      <w:r w:rsidRPr="009808EC">
        <w:rPr>
          <w:rFonts w:ascii="標楷體" w:eastAsia="標楷體" w:hAnsi="標楷體"/>
          <w:szCs w:val="24"/>
        </w:rPr>
        <w:br/>
        <w:t>第五週開始，從爵士樂的發源地介紹起，討論爵士樂的由來與歷史演變，並介紹美國文化的變遷</w:t>
      </w:r>
      <w:r>
        <w:rPr>
          <w:rFonts w:ascii="標楷體" w:eastAsia="標楷體" w:hAnsi="標楷體"/>
          <w:szCs w:val="24"/>
        </w:rPr>
        <w:t xml:space="preserve"> </w:t>
      </w:r>
    </w:p>
    <w:p w:rsidR="00DF0354" w:rsidRDefault="00DF0354" w:rsidP="00DF0354">
      <w:pPr>
        <w:ind w:left="425" w:hangingChars="177" w:hanging="425"/>
        <w:rPr>
          <w:rFonts w:ascii="標楷體" w:eastAsia="標楷體" w:hAnsi="標楷體" w:hint="eastAsia"/>
          <w:szCs w:val="24"/>
        </w:rPr>
      </w:pPr>
      <w:r w:rsidRPr="009808EC">
        <w:rPr>
          <w:rFonts w:ascii="標楷體" w:eastAsia="標楷體" w:hAnsi="標楷體"/>
          <w:szCs w:val="24"/>
        </w:rPr>
        <w:t>六、現代爵士樂的起點</w:t>
      </w:r>
      <w:proofErr w:type="gramStart"/>
      <w:r w:rsidRPr="009808EC">
        <w:rPr>
          <w:rFonts w:ascii="標楷體" w:eastAsia="標楷體" w:hAnsi="標楷體"/>
          <w:szCs w:val="24"/>
        </w:rPr>
        <w:t>—</w:t>
      </w:r>
      <w:proofErr w:type="gramEnd"/>
      <w:r w:rsidRPr="009808EC">
        <w:rPr>
          <w:rFonts w:ascii="標楷體" w:eastAsia="標楷體" w:hAnsi="標楷體"/>
          <w:szCs w:val="24"/>
        </w:rPr>
        <w:t>四</w:t>
      </w:r>
      <w:r w:rsidRPr="009808EC">
        <w:rPr>
          <w:rFonts w:ascii="新細明體" w:eastAsia="新細明體" w:hAnsi="新細明體" w:cs="新細明體" w:hint="eastAsia"/>
          <w:szCs w:val="24"/>
        </w:rPr>
        <w:t>〇</w:t>
      </w:r>
      <w:r w:rsidRPr="009808EC">
        <w:rPr>
          <w:rFonts w:ascii="標楷體" w:eastAsia="標楷體" w:hAnsi="標楷體" w:cs="標楷體" w:hint="eastAsia"/>
          <w:szCs w:val="24"/>
        </w:rPr>
        <w:t>年代咆勃樂</w:t>
      </w:r>
      <w:r w:rsidRPr="009808EC">
        <w:rPr>
          <w:rFonts w:ascii="標楷體" w:eastAsia="標楷體" w:hAnsi="標楷體"/>
          <w:szCs w:val="24"/>
        </w:rPr>
        <w:t xml:space="preserve"> </w:t>
      </w:r>
      <w:r w:rsidRPr="009808EC">
        <w:rPr>
          <w:rFonts w:ascii="標楷體" w:eastAsia="標楷體" w:hAnsi="標楷體"/>
          <w:szCs w:val="24"/>
        </w:rPr>
        <w:br/>
        <w:t>開始聽不懂爵士樂的逼哩叭拉？讓我們用最容易吸收的方式，帶您進入爵士樂的聖殿</w:t>
      </w:r>
      <w:r>
        <w:rPr>
          <w:rFonts w:ascii="標楷體" w:eastAsia="標楷體" w:hAnsi="標楷體"/>
          <w:szCs w:val="24"/>
        </w:rPr>
        <w:t xml:space="preserve"> </w:t>
      </w:r>
    </w:p>
    <w:p w:rsidR="00DF0354" w:rsidRDefault="00DF0354" w:rsidP="00DF0354">
      <w:pPr>
        <w:ind w:left="425" w:hangingChars="177" w:hanging="425"/>
        <w:rPr>
          <w:rFonts w:ascii="標楷體" w:eastAsia="標楷體" w:hAnsi="標楷體" w:hint="eastAsia"/>
          <w:szCs w:val="24"/>
        </w:rPr>
      </w:pPr>
      <w:r w:rsidRPr="009808EC">
        <w:rPr>
          <w:rFonts w:ascii="標楷體" w:eastAsia="標楷體" w:hAnsi="標楷體"/>
          <w:szCs w:val="24"/>
        </w:rPr>
        <w:t>七、承續</w:t>
      </w:r>
      <w:proofErr w:type="gramStart"/>
      <w:r w:rsidRPr="009808EC">
        <w:rPr>
          <w:rFonts w:ascii="標楷體" w:eastAsia="標楷體" w:hAnsi="標楷體"/>
          <w:szCs w:val="24"/>
        </w:rPr>
        <w:t>咆勃</w:t>
      </w:r>
      <w:proofErr w:type="gramEnd"/>
      <w:r w:rsidRPr="009808EC">
        <w:rPr>
          <w:rFonts w:ascii="標楷體" w:eastAsia="標楷體" w:hAnsi="標楷體"/>
          <w:szCs w:val="24"/>
        </w:rPr>
        <w:t>的溫和與改進</w:t>
      </w:r>
      <w:proofErr w:type="gramStart"/>
      <w:r w:rsidRPr="009808EC">
        <w:rPr>
          <w:rFonts w:ascii="標楷體" w:eastAsia="標楷體" w:hAnsi="標楷體"/>
          <w:szCs w:val="24"/>
        </w:rPr>
        <w:t>—涼派</w:t>
      </w:r>
      <w:proofErr w:type="gramEnd"/>
      <w:r w:rsidRPr="009808EC">
        <w:rPr>
          <w:rFonts w:ascii="標楷體" w:eastAsia="標楷體" w:hAnsi="標楷體"/>
          <w:szCs w:val="24"/>
        </w:rPr>
        <w:t>爵士與精純</w:t>
      </w:r>
      <w:proofErr w:type="gramStart"/>
      <w:r w:rsidRPr="009808EC">
        <w:rPr>
          <w:rFonts w:ascii="標楷體" w:eastAsia="標楷體" w:hAnsi="標楷體"/>
          <w:szCs w:val="24"/>
        </w:rPr>
        <w:t>咆勃</w:t>
      </w:r>
      <w:proofErr w:type="gramEnd"/>
      <w:r w:rsidRPr="009808EC">
        <w:rPr>
          <w:rFonts w:ascii="標楷體" w:eastAsia="標楷體" w:hAnsi="標楷體"/>
          <w:szCs w:val="24"/>
        </w:rPr>
        <w:t xml:space="preserve"> </w:t>
      </w:r>
      <w:r w:rsidRPr="009808EC">
        <w:rPr>
          <w:rFonts w:ascii="標楷體" w:eastAsia="標楷體" w:hAnsi="標楷體"/>
          <w:szCs w:val="24"/>
        </w:rPr>
        <w:br/>
        <w:t>時代風尚的轉變，以及對前人思潮的反撲，就在這裡找到了兩種系出同源的對比</w:t>
      </w:r>
      <w:r>
        <w:rPr>
          <w:rFonts w:ascii="標楷體" w:eastAsia="標楷體" w:hAnsi="標楷體"/>
          <w:szCs w:val="24"/>
        </w:rPr>
        <w:t xml:space="preserve"> </w:t>
      </w:r>
    </w:p>
    <w:p w:rsidR="00DF0354" w:rsidRDefault="00DF0354" w:rsidP="00DF0354">
      <w:pPr>
        <w:ind w:left="425" w:hangingChars="177" w:hanging="425"/>
        <w:rPr>
          <w:rFonts w:ascii="標楷體" w:eastAsia="標楷體" w:hAnsi="標楷體" w:hint="eastAsia"/>
          <w:szCs w:val="24"/>
        </w:rPr>
      </w:pPr>
      <w:r w:rsidRPr="009808EC">
        <w:rPr>
          <w:rFonts w:ascii="標楷體" w:eastAsia="標楷體" w:hAnsi="標楷體"/>
          <w:szCs w:val="24"/>
        </w:rPr>
        <w:t>八、爵士樂壇的中道路線</w:t>
      </w:r>
      <w:proofErr w:type="gramStart"/>
      <w:r w:rsidRPr="009808EC">
        <w:rPr>
          <w:rFonts w:ascii="標楷體" w:eastAsia="標楷體" w:hAnsi="標楷體"/>
          <w:szCs w:val="24"/>
        </w:rPr>
        <w:t>—</w:t>
      </w:r>
      <w:proofErr w:type="gramEnd"/>
      <w:r w:rsidRPr="009808EC">
        <w:rPr>
          <w:rFonts w:ascii="標楷體" w:eastAsia="標楷體" w:hAnsi="標楷體"/>
          <w:szCs w:val="24"/>
        </w:rPr>
        <w:t>調式爵士與後</w:t>
      </w:r>
      <w:proofErr w:type="gramStart"/>
      <w:r w:rsidRPr="009808EC">
        <w:rPr>
          <w:rFonts w:ascii="標楷體" w:eastAsia="標楷體" w:hAnsi="標楷體"/>
          <w:szCs w:val="24"/>
        </w:rPr>
        <w:t>咆勃</w:t>
      </w:r>
      <w:proofErr w:type="gramEnd"/>
      <w:r w:rsidRPr="009808EC">
        <w:rPr>
          <w:rFonts w:ascii="標楷體" w:eastAsia="標楷體" w:hAnsi="標楷體"/>
          <w:szCs w:val="24"/>
        </w:rPr>
        <w:t xml:space="preserve"> </w:t>
      </w:r>
      <w:r w:rsidRPr="009808EC">
        <w:rPr>
          <w:rFonts w:ascii="標楷體" w:eastAsia="標楷體" w:hAnsi="標楷體"/>
          <w:szCs w:val="24"/>
        </w:rPr>
        <w:br/>
        <w:t>主流爵士中最重要的象徵時代，也是爵士樂最為藝術化呈現的繽紛年代</w:t>
      </w:r>
      <w:r>
        <w:rPr>
          <w:rFonts w:ascii="標楷體" w:eastAsia="標楷體" w:hAnsi="標楷體"/>
          <w:szCs w:val="24"/>
        </w:rPr>
        <w:t xml:space="preserve"> </w:t>
      </w:r>
    </w:p>
    <w:p w:rsidR="00DF0354" w:rsidRDefault="00DF0354" w:rsidP="00DF0354">
      <w:pPr>
        <w:ind w:left="425" w:hangingChars="177" w:hanging="425"/>
        <w:rPr>
          <w:rFonts w:ascii="標楷體" w:eastAsia="標楷體" w:hAnsi="標楷體" w:hint="eastAsia"/>
          <w:szCs w:val="24"/>
        </w:rPr>
      </w:pPr>
      <w:r w:rsidRPr="009808EC">
        <w:rPr>
          <w:rFonts w:ascii="標楷體" w:eastAsia="標楷體" w:hAnsi="標楷體"/>
          <w:szCs w:val="24"/>
        </w:rPr>
        <w:t>九、反璞歸真的解放</w:t>
      </w:r>
      <w:proofErr w:type="gramStart"/>
      <w:r w:rsidRPr="009808EC">
        <w:rPr>
          <w:rFonts w:ascii="標楷體" w:eastAsia="標楷體" w:hAnsi="標楷體"/>
          <w:szCs w:val="24"/>
        </w:rPr>
        <w:t>—</w:t>
      </w:r>
      <w:proofErr w:type="gramEnd"/>
      <w:r w:rsidRPr="009808EC">
        <w:rPr>
          <w:rFonts w:ascii="標楷體" w:eastAsia="標楷體" w:hAnsi="標楷體"/>
          <w:szCs w:val="24"/>
        </w:rPr>
        <w:t xml:space="preserve">自由前衛爵士樂 </w:t>
      </w:r>
      <w:r w:rsidRPr="009808EC">
        <w:rPr>
          <w:rFonts w:ascii="標楷體" w:eastAsia="標楷體" w:hAnsi="標楷體"/>
          <w:szCs w:val="24"/>
        </w:rPr>
        <w:br/>
        <w:t>發展的極致、絕對的方向，其中還是有許多概念值得我們反覆咀嚼</w:t>
      </w:r>
      <w:r>
        <w:rPr>
          <w:rFonts w:ascii="標楷體" w:eastAsia="標楷體" w:hAnsi="標楷體"/>
          <w:szCs w:val="24"/>
        </w:rPr>
        <w:t xml:space="preserve"> </w:t>
      </w:r>
    </w:p>
    <w:p w:rsidR="00DF0354" w:rsidRPr="009808EC" w:rsidRDefault="00DF0354" w:rsidP="00DF0354">
      <w:pPr>
        <w:ind w:left="425" w:hangingChars="177" w:hanging="425"/>
        <w:rPr>
          <w:rFonts w:ascii="標楷體" w:eastAsia="標楷體" w:hAnsi="標楷體"/>
          <w:szCs w:val="24"/>
        </w:rPr>
      </w:pPr>
      <w:r w:rsidRPr="009808EC">
        <w:rPr>
          <w:rFonts w:ascii="標楷體" w:eastAsia="標楷體" w:hAnsi="標楷體"/>
          <w:szCs w:val="24"/>
        </w:rPr>
        <w:t>十、新生再造、放手一搏</w:t>
      </w:r>
      <w:proofErr w:type="gramStart"/>
      <w:r w:rsidRPr="009808EC">
        <w:rPr>
          <w:rFonts w:ascii="標楷體" w:eastAsia="標楷體" w:hAnsi="標楷體"/>
          <w:szCs w:val="24"/>
        </w:rPr>
        <w:t>—</w:t>
      </w:r>
      <w:proofErr w:type="gramEnd"/>
      <w:r w:rsidRPr="009808EC">
        <w:rPr>
          <w:rFonts w:ascii="標楷體" w:eastAsia="標楷體" w:hAnsi="標楷體"/>
          <w:szCs w:val="24"/>
        </w:rPr>
        <w:t xml:space="preserve">融合爵士樂與民族風 </w:t>
      </w:r>
      <w:r w:rsidRPr="009808EC">
        <w:rPr>
          <w:rFonts w:ascii="標楷體" w:eastAsia="標楷體" w:hAnsi="標楷體"/>
          <w:szCs w:val="24"/>
        </w:rPr>
        <w:br/>
        <w:t>當代爵士樂的大千世界，以及爵士樂精神的變化與延伸，都將在最後得到更多的啟發</w:t>
      </w:r>
      <w:r w:rsidRPr="009808EC">
        <w:rPr>
          <w:rFonts w:ascii="標楷體" w:eastAsia="標楷體" w:hAnsi="標楷體" w:cs="Tahoma"/>
          <w:vanish/>
          <w:szCs w:val="24"/>
          <w:lang w:eastAsia="zh-Hans"/>
        </w:rPr>
        <w:br/>
      </w:r>
      <w:r w:rsidRPr="009808EC">
        <w:rPr>
          <w:rStyle w:val="textexposedshow2"/>
          <w:rFonts w:ascii="標楷體" w:eastAsia="標楷體" w:hAnsi="標楷體" w:cs="Tahoma"/>
          <w:szCs w:val="24"/>
          <w:lang w:eastAsia="zh-Hans"/>
          <w:specVanish w:val="0"/>
        </w:rPr>
        <w:t>台灣地區唯一專門為一般愛樂大眾設計，最為詳實系統化之爵士樂聆賞講座，量身訂做邀請市民參與，並以十堂課程循序漸進之方式，逐步帶領來自各行各業民眾認識爵士音樂，提升帶動國內爵士樂聆賞風氣。專業規劃、深入淺出之聆賞入門講堂，加上幽默風趣的爵士講師親身示範，涵蓋爵士樂之各項基本元素及歷史源流、門派風格等，並邀請樂手樂團至講堂中現身說法，俾使愛樂者於夏日即將到來之多場爵士音樂會中，不但得到感性上的滿足，尚有知性上的充實，課程結束全勤者更將頒發結業證書。連續數年舉辦迴響熱烈，獲得爵士樂界及教育界極大好評</w:t>
      </w:r>
      <w:r w:rsidRPr="009808EC">
        <w:rPr>
          <w:rFonts w:ascii="標楷體" w:eastAsia="標楷體" w:hAnsi="標楷體" w:cs="Tahoma"/>
          <w:vanish/>
          <w:szCs w:val="24"/>
          <w:lang w:eastAsia="zh-Hans"/>
        </w:rPr>
        <w:br/>
      </w:r>
      <w:r w:rsidRPr="009808EC">
        <w:rPr>
          <w:rStyle w:val="textexposedshow2"/>
          <w:rFonts w:ascii="標楷體" w:eastAsia="標楷體" w:hAnsi="標楷體" w:cs="Tahoma"/>
          <w:szCs w:val="24"/>
          <w:lang w:eastAsia="zh-Hans"/>
          <w:specVanish w:val="0"/>
        </w:rPr>
        <w:t>台灣地區唯一專門為一般愛樂大眾設計，最為詳實系統化之爵士樂聆賞講座，量身訂做邀請市民參與，並以十堂課程循序漸進之方式，逐步帶領來自各行各業民眾認識爵士音樂，提升帶動國內爵士樂聆賞風氣。專業規劃、深入淺出之聆賞入門講堂，加上幽默風趣的爵士講師親身示範，涵蓋爵士樂之各項基本元素及歷史源流、門派風格等，並邀請樂手樂團至講堂中現身說法，俾使愛樂者於夏日即將到來之多場爵士音樂會中，不但得到感性上的滿足，尚有知性上的充實，課程結束全勤者更將頒發結業證書。連續數年舉辦迴響熱烈，獲得爵士樂界及教育界極大好評台灣地區唯一專門為一般愛樂大眾設計，最為詳實系統化之爵士樂聆賞講座，量身訂做邀請市民參與，並以十堂課程循序漸進之方式，逐步帶領來自各行各業民眾認識爵士音樂，提升帶動國內爵士樂聆賞風氣。專業規劃、深入淺出之聆賞入門講堂，加上幽默風趣的爵士講師親身示範，涵蓋爵士樂之各項基本元素及歷史源流、門派風格等，並邀請樂手樂團至講堂中現身說法，俾使愛樂者於夏日即將到來之多場爵士音樂會中，不但得到感性上的滿足，尚有知性上的充實，課程結束全勤者更將頒發結業證書。連續數年舉辦迴響熱烈，獲得爵士樂界及教育界極大好評台灣地區唯一專門為一般愛樂大眾設計，最為詳實系統化之爵士樂聆賞講座，量身訂做邀請市民參與，並以十堂課程循序漸進之方式，逐步帶領來自各行各業民眾認識爵士音樂，提升帶動國內爵士樂聆賞風氣。專業規劃、深入淺出之聆賞入門講堂，加上幽默風趣的爵士講師親身示範，涵蓋爵士樂之各項基本元素及歷史源流、門派風格等，並邀請樂手樂團至講堂中現身說法，俾使愛樂者於夏日即將到來之多場爵士音樂會中，不但得到感性上的滿足，尚有知性上的充實，課程結束全勤者更將頒發結業證書。連續數年舉辦迴響熱烈，獲得爵士樂界及教育界極大好評</w:t>
      </w:r>
    </w:p>
    <w:sectPr w:rsidR="00DF0354" w:rsidRPr="009808E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54"/>
    <w:rsid w:val="001A1402"/>
    <w:rsid w:val="008D1194"/>
    <w:rsid w:val="00DF03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35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2">
    <w:name w:val="text_exposed_show2"/>
    <w:basedOn w:val="a0"/>
    <w:rsid w:val="00DF0354"/>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35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2">
    <w:name w:val="text_exposed_show2"/>
    <w:basedOn w:val="a0"/>
    <w:rsid w:val="00DF0354"/>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2012-05-03T05:57:00Z</dcterms:created>
  <dcterms:modified xsi:type="dcterms:W3CDTF">2012-05-03T05:58:00Z</dcterms:modified>
</cp:coreProperties>
</file>